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rPr>
          <w:rFonts w:ascii="华文中宋" w:hAnsi="华文中宋" w:eastAsia="华文中宋" w:cs="华文中宋"/>
          <w:color w:val="333333"/>
          <w:sz w:val="30"/>
          <w:szCs w:val="30"/>
        </w:rPr>
      </w:pPr>
      <w:r>
        <w:rPr>
          <w:rFonts w:hint="eastAsia" w:ascii="华文中宋" w:hAnsi="华文中宋" w:eastAsia="华文中宋" w:cs="华文中宋"/>
          <w:color w:val="333333"/>
          <w:sz w:val="30"/>
          <w:szCs w:val="30"/>
        </w:rPr>
        <w:t>附件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微软雅黑" w:eastAsia="方正小标宋简体" w:cs="Arial"/>
          <w:bCs/>
          <w:kern w:val="36"/>
          <w:sz w:val="36"/>
          <w:szCs w:val="36"/>
        </w:rPr>
        <w:t>疫情防控期间</w:t>
      </w:r>
      <w:r>
        <w:rPr>
          <w:rFonts w:hint="eastAsia" w:ascii="方正小标宋简体" w:hAnsi="仿宋" w:eastAsia="方正小标宋简体"/>
          <w:sz w:val="36"/>
          <w:szCs w:val="36"/>
        </w:rPr>
        <w:t>校园文明督导学院轮值表</w:t>
      </w:r>
    </w:p>
    <w:bookmarkEnd w:id="0"/>
    <w:tbl>
      <w:tblPr>
        <w:tblStyle w:val="4"/>
        <w:tblW w:w="86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084"/>
        <w:gridCol w:w="1050"/>
        <w:gridCol w:w="1166"/>
        <w:gridCol w:w="1134"/>
        <w:gridCol w:w="1000"/>
        <w:gridCol w:w="1100"/>
        <w:gridCol w:w="1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周二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周六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5月21日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5月22日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5月23日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5月25日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5月26日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5月27日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5月28日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5月29日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5月30日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5月31日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基临院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6月3日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6月4日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6月5日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6月6日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6月7日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基临院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6月8日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6月9日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6月10日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6月11日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6月12日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6月13日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药科院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生科院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6月15日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6月16日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6月17日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6月18日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6月19日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6月20日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6月21日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基临院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外院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药科院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6月22日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6月23日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6月24日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6月25日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6月26日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6月27日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6月28日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基临院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6月29日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6月30日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7月1日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7月2日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7月3日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7月4日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高职院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药学院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理学院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7月6日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7月7日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7月8日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7月9日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7月11日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7月12日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中药学院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生科院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7月13日</w:t>
            </w:r>
          </w:p>
        </w:tc>
        <w:tc>
          <w:tcPr>
            <w:tcW w:w="6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6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864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说明：5月21日-7月13日共计54天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其中，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药学院、中药学院、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理学院安排7次，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生科院、商学院安排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基临院、工学院、高职院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安排4次，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外院、药科院、马院安排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次进行值班。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864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C0157"/>
    <w:rsid w:val="75A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2020-06-02T03:27:00Z</dcterms:created>
  <dc:creator>春林</dc:creator>
  <cp:lastModifiedBy>春林</cp:lastModifiedBy>
  <dcterms:modified xsi:type="dcterms:W3CDTF">2020-06-02T03:28:23Z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