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line="240" w:lineRule="auto"/>
        <w:rPr>
          <w:rFonts w:hint="eastAsia" w:ascii="黑体" w:hAnsi="黑体" w:eastAsia="黑体" w:cs="黑体"/>
          <w:sz w:val="27"/>
          <w:szCs w:val="27"/>
          <w:lang w:val="en-US" w:eastAsia="zh-CN"/>
        </w:rPr>
      </w:pPr>
      <w:bookmarkStart w:id="0" w:name="_GoBack"/>
      <w:bookmarkEnd w:id="0"/>
      <w:r>
        <w:rPr>
          <w:rFonts w:ascii="黑体" w:hAnsi="黑体" w:eastAsia="黑体" w:cs="黑体"/>
          <w:b/>
          <w:bCs/>
          <w:spacing w:val="-16"/>
          <w:sz w:val="27"/>
          <w:szCs w:val="27"/>
        </w:rPr>
        <w:t>附</w:t>
      </w:r>
      <w:r>
        <w:rPr>
          <w:rFonts w:hint="eastAsia" w:ascii="黑体" w:hAnsi="黑体" w:eastAsia="黑体" w:cs="黑体"/>
          <w:b/>
          <w:bCs/>
          <w:spacing w:val="-16"/>
          <w:sz w:val="27"/>
          <w:szCs w:val="27"/>
          <w:lang w:val="en-US" w:eastAsia="zh-CN"/>
        </w:rPr>
        <w:t>2</w:t>
      </w:r>
    </w:p>
    <w:p>
      <w:pPr>
        <w:spacing w:before="104" w:line="240" w:lineRule="auto"/>
        <w:jc w:val="center"/>
        <w:rPr>
          <w:rFonts w:ascii="仿宋" w:hAnsi="仿宋" w:eastAsia="仿宋" w:cs="仿宋"/>
          <w:b/>
          <w:bCs/>
          <w:spacing w:val="38"/>
          <w:sz w:val="28"/>
          <w:szCs w:val="28"/>
        </w:rPr>
      </w:pPr>
      <w:r>
        <w:rPr>
          <w:rFonts w:ascii="仿宋" w:hAnsi="仿宋" w:eastAsia="仿宋" w:cs="仿宋"/>
          <w:b/>
          <w:bCs/>
          <w:spacing w:val="38"/>
          <w:sz w:val="28"/>
          <w:szCs w:val="28"/>
        </w:rPr>
        <w:t>第七届全国大学生网络文化节作品创作选题指南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1.学习宣传习近平新时代中国特色社会主义思想，深刻 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3.学习宣传习近平总书记重要讲话精神，结合习近平总书记工作过的重要地方、党的十八大以来习近平总书记国内 考察的重要足迹，在寻访实践中重温习近平总书记有关重要论述的精神要义。</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rPr>
        <w:t>4.学习宣传习近平总书记关于教育的重要论述，结合习近平总书记在学校考察、给师生和教育界致信回信、出席全国高校思想政治工作会议、全国教育大会、学校思想政治理 论课教师座谈会、中央人才工作会议、两院院士大会等重要会议时作出的重要指示，围绕实施科教兴国战略、人才强</w:t>
      </w:r>
      <w:r>
        <w:rPr>
          <w:rFonts w:hint="eastAsia" w:ascii="仿宋_GB2312" w:hAnsi="Times New Roman" w:eastAsia="仿宋_GB2312" w:cs="Times New Roman"/>
          <w:color w:val="000000"/>
          <w:sz w:val="28"/>
          <w:szCs w:val="28"/>
          <w:lang w:val="en-US" w:eastAsia="zh-CN"/>
        </w:rPr>
        <w:t>国战略、创新驱动发展战略，引导青年学生砥砺成才、担当使命。</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5.学习宣传习近平总书记关于爱国主义教育的重要论述，表达青年学生的爱国之情、强国之志、报国之行。</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6.学习宣传习近平总书记关于网络强国的重要思想，引导青年学生正确认识互联网、深入学习互联网、积极运用互联网，切实提升在网上明辨是非、鉴别真伪、分清善恶、判定美丑、维护安全的能力。</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7.学习宣传习近平法治思想，弘扬社会主义法治理念、法治精神，培育社会主义法治文化，不断提升法治意识和法治素养，自觉尊法学法守法用法。</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8.实施校园文化提能增效，强化以文化人以文育人，展示健康向上、格调高雅的校园文化活动。</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9.深入开展"四史"宣传教育，有效提升政治认同、思想认同、情感认同，切实做到学史明理、学史增信、学史崇德、学史力行。</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10.学习宣传中国共产党人的精神谱系，弘扬伟大建党精神，用好红色资源，发扬红色传统，传承红色基因，赓续共产党人精神血脉。</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11.学习弘扬中华优秀传统文化、革命文化、社会主义先进文化，践行社会主义核心价值观。开展非物质文化遗产、中华"老字号"品牌宣传推广。</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12.树牢总体国家安全观，从政治安全、社会安全、网络安全、科技安全、生态安全、生物安全及反间防谍、反恐防恐、反邪教等方面阐释国家安全教育的重要性，自觉维护国家安全。</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13.倡导文明理性健康上网，提升网络素养，积极参与网络文明建设，争做校园好网民，营造清朗网络空间，共建美好网上精神家园。</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14.体现青年学生敢为人先、敢于突破的创新精神，实学实干、孜孜不倦、追求卓越的奋斗品质，立大志、明大德、成大才、担大任、努力成为堪当民族复兴大任的时代新人的抱负决心。</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15.讲述青年学生在乡村振兴、科研攻关等重大行动中投身祖国、建功立业的生动事迹，体现青年学生为服务国家富强、民族复兴、人民幸福贡献力量的青春风采。</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16.学习弘扬科学家精神，围绕"爱国、创新、求实、奉献、协同、育人"内涵，营造崇尚科学、尊重科学的氛围。</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17.倡导新时代爱国卫生运动，普及心理健康知识，培育理性平和、积极向上的健康心态。</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18.提升新时代大学生诚信意识，围绕学习学术、助学贷款、就业求职等方面的问题开展诚信教育，营造诚实守信良好氛围。</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19.铸牢中华民族共同体意识，增强听党话、感党恩、跟党走的政治自觉、思想自觉和行动自觉，厚植对中华民族的认同感，构建中华民族共有精神家园。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20.建设和谐、美丽、平安校园，实施“一站式”学生社区 综合治理创新，净化校园及周边治安综合治理环境，提升广大师生安全感、获得感、幸福感。</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21.防范电信网络诈骗，提高反诈防骗能力，提升师生自我防护和遵纪守法意识。</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lang w:val="en-US" w:eastAsia="zh-CN"/>
        </w:rPr>
      </w:pPr>
      <w:r>
        <w:rPr>
          <w:rFonts w:hint="eastAsia" w:ascii="仿宋_GB2312" w:hAnsi="Times New Roman" w:eastAsia="仿宋_GB2312" w:cs="Times New Roman"/>
          <w:color w:val="000000"/>
          <w:sz w:val="28"/>
          <w:szCs w:val="28"/>
          <w:lang w:val="en-US" w:eastAsia="zh-CN"/>
        </w:rPr>
        <w:t>22.积极开展绿色环保、书香阅读、厉行节约、禁毒防艾、打黄打黑等公益宣传。</w:t>
      </w:r>
    </w:p>
    <w:p>
      <w:pPr>
        <w:rPr>
          <w:lang w:val="en-US" w:eastAsia="zh-CN"/>
        </w:rPr>
      </w:pPr>
      <w:r>
        <w:rPr>
          <w:rFonts w:hint="eastAsia" w:ascii="仿宋_GB2312" w:hAnsi="Times New Roman" w:eastAsia="仿宋_GB2312" w:cs="Times New Roman"/>
          <w:color w:val="000000"/>
          <w:sz w:val="28"/>
          <w:szCs w:val="28"/>
          <w:lang w:val="en-US" w:eastAsia="zh-CN"/>
        </w:rPr>
        <w:t>(供创作参考，不限于以上主题)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4352"/>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YTM5ZGMxOWRiOTVmODYwOGY1MTAyOWZjMzMyOGUifQ=="/>
  </w:docVars>
  <w:rsids>
    <w:rsidRoot w:val="2E174FD5"/>
    <w:rsid w:val="17554D13"/>
    <w:rsid w:val="2E174FD5"/>
    <w:rsid w:val="3DBB9EF9"/>
    <w:rsid w:val="4CE9093D"/>
    <w:rsid w:val="5A0F1138"/>
    <w:rsid w:val="5D47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28"/>
      <w:szCs w:val="24"/>
      <w:lang w:val="en-US" w:eastAsia="zh-CN" w:bidi="ar-SA"/>
    </w:rPr>
  </w:style>
  <w:style w:type="paragraph" w:styleId="2">
    <w:name w:val="heading 4"/>
    <w:basedOn w:val="1"/>
    <w:next w:val="1"/>
    <w:link w:val="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oc 3"/>
    <w:basedOn w:val="1"/>
    <w:next w:val="1"/>
    <w:qFormat/>
    <w:uiPriority w:val="0"/>
    <w:pPr>
      <w:ind w:left="840" w:leftChars="400"/>
    </w:pPr>
    <w:rPr>
      <w:rFonts w:ascii="Times New Roman" w:hAnsi="Times New Roman" w:eastAsia="宋体" w:cs="Times New Roman"/>
      <w:sz w:val="24"/>
    </w:rPr>
  </w:style>
  <w:style w:type="paragraph" w:styleId="4">
    <w:name w:val="footer"/>
    <w:basedOn w:val="1"/>
    <w:qFormat/>
    <w:uiPriority w:val="99"/>
    <w:pPr>
      <w:tabs>
        <w:tab w:val="center" w:pos="4153"/>
        <w:tab w:val="right" w:pos="8306"/>
      </w:tabs>
      <w:snapToGrid w:val="0"/>
      <w:jc w:val="left"/>
    </w:pPr>
    <w:rPr>
      <w:sz w:val="18"/>
      <w:szCs w:val="18"/>
    </w:rPr>
  </w:style>
  <w:style w:type="character" w:customStyle="1" w:styleId="7">
    <w:name w:val="标题 4 Char"/>
    <w:link w:val="2"/>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2023-09-21T17:05:00Z</dcterms:created>
  <dc:creator>橘子味的芒果</dc:creator>
  <cp:lastModifiedBy>橘子味的芒果</cp:lastModifiedBy>
  <dcterms:modified xsi:type="dcterms:W3CDTF">2023-09-26T10:51:49Z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D9F53F983B681D8845471265E0382174</vt:lpwstr>
  </property>
</Properties>
</file>