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  <w:r>
        <w:rPr>
          <w:rFonts w:eastAsia="华文中宋"/>
          <w:b/>
          <w:kern w:val="0"/>
          <w:sz w:val="36"/>
          <w:szCs w:val="44"/>
        </w:rPr>
        <w:t>优秀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>学院</w:t>
      </w:r>
      <w:r>
        <w:rPr>
          <w:rFonts w:eastAsia="华文中宋"/>
          <w:b/>
          <w:kern w:val="0"/>
          <w:sz w:val="36"/>
          <w:szCs w:val="44"/>
        </w:rPr>
        <w:t>易班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 xml:space="preserve">工作站 </w:t>
      </w:r>
      <w:r>
        <w:rPr>
          <w:rFonts w:eastAsia="华文中宋"/>
          <w:b/>
          <w:kern w:val="0"/>
          <w:sz w:val="36"/>
          <w:szCs w:val="44"/>
        </w:rPr>
        <w:t>评审材料表</w:t>
      </w:r>
    </w:p>
    <w:tbl>
      <w:tblPr>
        <w:tblStyle w:val="3"/>
        <w:tblpPr w:leftFromText="180" w:rightFromText="180" w:vertAnchor="text" w:horzAnchor="page" w:tblpX="1671" w:tblpY="24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023"/>
        <w:gridCol w:w="28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  <w:t>指导教师姓名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易班优课次数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学生易班注册率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已上线的轻应用数量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right="113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FF"/>
                <w:kern w:val="2"/>
                <w:sz w:val="24"/>
                <w:szCs w:val="28"/>
                <w:lang w:val="en-US" w:eastAsia="zh-CN" w:bidi="ar-SA"/>
              </w:rPr>
              <w:t>评选标准：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48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1.面向学院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48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学院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学生易班注册率高，组织架构设置完整，有专门负责老师指导学院易班日常建设，</w:t>
            </w:r>
            <w:r>
              <w:rPr>
                <w:rFonts w:hint="eastAsia" w:ascii="仿宋_GB2312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定期开展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相关业务培训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48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3.学院师生积极参与易班建设，</w:t>
            </w:r>
            <w:r>
              <w:rPr>
                <w:rFonts w:hint="eastAsia" w:ascii="仿宋_GB2312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能够充分利用易班优课、微社区等平台开展各项线上线下主题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48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4.积极推动学院宣传报道进易班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48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5.创建评优期间，积极开展内容丰富的易班主题活动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48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2"/>
                <w:sz w:val="24"/>
                <w:szCs w:val="28"/>
                <w:lang w:val="en-US" w:eastAsia="zh-CN" w:bidi="ar-SA"/>
              </w:rPr>
              <w:t>6.能主动承担或参与学校易班建设的专项工作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主要工作介绍限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800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字以内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材料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内容包含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  <w:lang w:eastAsia="zh-CN"/>
              </w:rPr>
              <w:t>但不限于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工作站基本信息（如场地、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人数、经费等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工作站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易班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工作制度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3.本年度易班工作总结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院级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易班主要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  <w:t>活动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情况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  <w:szCs w:val="28"/>
              </w:rPr>
              <w:t>（含活动链接、活动照片和数据）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5.易班优课开展情况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6.易班微社区活动开展情况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7.其他创新点（如易班文化产品、特色院校互动案例、易班结合学院专项活动、校内课程结合易班优课呈现等）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图片像素不低于1280x800，支持jpg、jpeg、png格式，需体现本校易班工作站或工作站成员合照。遴选后用于专题内容展示。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b/>
                <w:sz w:val="24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3CA8200C"/>
    <w:rsid w:val="3258198A"/>
    <w:rsid w:val="3CA8200C"/>
    <w:rsid w:val="6FB57B6F"/>
    <w:rsid w:val="769C4185"/>
    <w:rsid w:val="7AE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470</Characters>
  <Lines>0</Lines>
  <Paragraphs>0</Paragraphs>
  <TotalTime>2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2021-12-30T02:32:00Z</dcterms:created>
  <dc:creator>db</dc:creator>
  <cp:lastModifiedBy>春林</cp:lastModifiedBy>
  <dcterms:modified xsi:type="dcterms:W3CDTF">2023-03-31T01:49:08Z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D386FCF2E6DE4BBABEA4339C2C391804</vt:lpwstr>
  </property>
</Properties>
</file>