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2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>学院</w:t>
      </w:r>
      <w:r>
        <w:rPr>
          <w:rFonts w:eastAsia="华文中宋"/>
          <w:b/>
          <w:kern w:val="0"/>
          <w:sz w:val="36"/>
          <w:szCs w:val="44"/>
        </w:rPr>
        <w:t>易班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 xml:space="preserve">工作站 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tbl>
      <w:tblPr>
        <w:tblStyle w:val="3"/>
        <w:tblpPr w:leftFromText="180" w:rightFromText="180" w:vertAnchor="text" w:horzAnchor="page" w:tblpX="1671" w:tblpY="24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023"/>
        <w:gridCol w:w="2800"/>
        <w:gridCol w:w="1950"/>
      </w:tblGrid>
      <w:tr w14:paraId="0F45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C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0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458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  <w:t>指导教师姓名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2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易班优课次数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4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1EC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7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  <w:t>学生易班注册率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1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已上线的轻应用数量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769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790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24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textAlignment w:val="auto"/>
              <w:rPr>
                <w:rFonts w:hint="eastAsia" w:ascii="仿宋_GB2312" w:eastAsia="仿宋_GB2312" w:cs="Times New Roman"/>
                <w:b/>
                <w:bCs w:val="0"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FF"/>
                <w:kern w:val="2"/>
                <w:sz w:val="24"/>
                <w:szCs w:val="28"/>
                <w:lang w:val="en-US" w:eastAsia="zh-CN" w:bidi="ar-SA"/>
              </w:rPr>
              <w:t>评选标准：</w:t>
            </w:r>
          </w:p>
          <w:p w14:paraId="453663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1.面向学院</w:t>
            </w:r>
          </w:p>
          <w:p w14:paraId="439CE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学院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学生易班注册率高，组织架构设置完整，有专门负责老师指导学院易班日常建设，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定期开展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相关业务培训</w:t>
            </w:r>
          </w:p>
          <w:p w14:paraId="7D21D5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3.学院师生积极参与易班建设，</w:t>
            </w:r>
            <w:r>
              <w:rPr>
                <w:rFonts w:hint="eastAsia" w:ascii="仿宋_GB2312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能够充分利用易班优课、微社区等平台开展各项线上线下主题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活动</w:t>
            </w:r>
          </w:p>
          <w:p w14:paraId="079D0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4.积极推动学院宣传报道进易班</w:t>
            </w:r>
          </w:p>
          <w:p w14:paraId="07F66B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5.创建评优期间，积极开展内容丰富的易班主题活动</w:t>
            </w:r>
          </w:p>
          <w:p w14:paraId="159BB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FF"/>
                <w:kern w:val="2"/>
                <w:sz w:val="24"/>
                <w:szCs w:val="28"/>
                <w:lang w:val="en-US" w:eastAsia="zh-CN" w:bidi="ar-SA"/>
              </w:rPr>
              <w:t>6.能主动承担或参与学校易班建设的专项工作</w:t>
            </w:r>
          </w:p>
          <w:p w14:paraId="05F7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主要工作介绍限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1000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，遴选后用于专题内容展示。</w:t>
            </w:r>
          </w:p>
          <w:p w14:paraId="2E63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ascii="仿宋_GB2312" w:eastAsia="仿宋_GB2312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材料</w:t>
            </w:r>
            <w:r>
              <w:rPr>
                <w:rFonts w:ascii="仿宋_GB2312" w:eastAsia="仿宋_GB2312"/>
                <w:b/>
                <w:color w:val="auto"/>
                <w:sz w:val="24"/>
                <w:szCs w:val="28"/>
              </w:rPr>
              <w:t>内容包含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8"/>
                <w:lang w:eastAsia="zh-CN"/>
              </w:rPr>
              <w:t>但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auto"/>
                <w:sz w:val="24"/>
                <w:szCs w:val="28"/>
                <w:lang w:eastAsia="zh-CN"/>
              </w:rPr>
              <w:t>不限于</w:t>
            </w:r>
            <w:r>
              <w:rPr>
                <w:rFonts w:ascii="仿宋_GB2312" w:eastAsia="仿宋_GB2312"/>
                <w:b/>
                <w:color w:val="auto"/>
                <w:sz w:val="24"/>
                <w:szCs w:val="28"/>
              </w:rPr>
              <w:t>：</w:t>
            </w:r>
          </w:p>
          <w:p w14:paraId="1BF50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工作站基本信息（如场地、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人数、经费等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）</w:t>
            </w:r>
          </w:p>
          <w:p w14:paraId="3603B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工作站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易班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工作制度</w:t>
            </w:r>
          </w:p>
          <w:p w14:paraId="66F8B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3.本年度易班工作总结</w:t>
            </w:r>
          </w:p>
          <w:p w14:paraId="12311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院级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易班主要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  <w:t>活动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情况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  <w:t>（含活动链接、活动照片和数据）</w:t>
            </w:r>
          </w:p>
          <w:p w14:paraId="222D4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5.易班优课开展情况</w:t>
            </w:r>
          </w:p>
          <w:p w14:paraId="5B1AF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6.易班微社区活动开展情况</w:t>
            </w:r>
          </w:p>
          <w:p w14:paraId="4A74A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7.其他创新点（如易班文化产品、特色院校互动案例、易班结合学院专项活动、校内课程结合易班优课呈现等）</w:t>
            </w:r>
          </w:p>
          <w:p w14:paraId="451A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</w:p>
        </w:tc>
      </w:tr>
      <w:tr w14:paraId="7E49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D22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图片像素不低于1280x800，支持jpg、jpeg、png格式，需体现本校易班工作站或工作站成员合照。遴选后用于专题内容展示。</w:t>
            </w:r>
          </w:p>
          <w:p w14:paraId="4A4B2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</w:p>
          <w:p w14:paraId="6ABD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/>
                <w:sz w:val="24"/>
                <w:szCs w:val="28"/>
                <w:lang w:eastAsia="zh-CN"/>
              </w:rPr>
            </w:pPr>
          </w:p>
        </w:tc>
      </w:tr>
    </w:tbl>
    <w:p w14:paraId="70E2C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3CA8200C"/>
    <w:rsid w:val="0E35553C"/>
    <w:rsid w:val="3258198A"/>
    <w:rsid w:val="3CA8200C"/>
    <w:rsid w:val="6FB57B6F"/>
    <w:rsid w:val="769C4185"/>
    <w:rsid w:val="7AE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462</Characters>
  <Lines>0</Lines>
  <Paragraphs>0</Paragraphs>
  <TotalTime>2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2021-12-30T02:32:00Z</dcterms:created>
  <dc:creator>db</dc:creator>
  <cp:lastModifiedBy>橘子味的芒果</cp:lastModifiedBy>
  <dcterms:modified xsi:type="dcterms:W3CDTF">2025-11-06T07:54:33Z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D386FCF2E6DE4BBABEA4339C2C391804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