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2794" w14:textId="77777777" w:rsidR="00C61BF3" w:rsidRDefault="00C61BF3" w:rsidP="00C61BF3">
      <w:pPr>
        <w:widowControl/>
        <w:shd w:val="clear" w:color="auto" w:fill="FFFFFF"/>
        <w:wordWrap w:val="0"/>
        <w:spacing w:line="360" w:lineRule="auto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/>
          <w:kern w:val="0"/>
          <w:sz w:val="32"/>
          <w:szCs w:val="32"/>
        </w:rPr>
        <w:t>：</w:t>
      </w:r>
    </w:p>
    <w:p w14:paraId="303A512D" w14:textId="77777777" w:rsidR="00C61BF3" w:rsidRDefault="00C61BF3" w:rsidP="00C61BF3">
      <w:pPr>
        <w:widowControl/>
        <w:shd w:val="clear" w:color="auto" w:fill="FFFFFF"/>
        <w:wordWrap w:val="0"/>
        <w:spacing w:line="360" w:lineRule="auto"/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32"/>
        </w:rPr>
      </w:pPr>
    </w:p>
    <w:p w14:paraId="4849014A" w14:textId="77777777" w:rsidR="00C61BF3" w:rsidRDefault="00C61BF3" w:rsidP="00C61BF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中国药科大学校长奖学金评选方案</w:t>
      </w:r>
    </w:p>
    <w:p w14:paraId="33C35AD6" w14:textId="77777777" w:rsidR="00C61BF3" w:rsidRDefault="00C61BF3" w:rsidP="00C61BF3">
      <w:pPr>
        <w:jc w:val="center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药大学</w:t>
      </w:r>
      <w:proofErr w:type="gramEnd"/>
      <w:r>
        <w:rPr>
          <w:rFonts w:ascii="仿宋_GB2312" w:eastAsia="仿宋_GB2312" w:hint="eastAsia"/>
          <w:sz w:val="28"/>
          <w:szCs w:val="28"/>
        </w:rPr>
        <w:t>〔2013〕227号</w:t>
      </w:r>
    </w:p>
    <w:p w14:paraId="68808D3F" w14:textId="77777777" w:rsidR="00C61BF3" w:rsidRDefault="00C61BF3" w:rsidP="00C61BF3">
      <w:pPr>
        <w:jc w:val="center"/>
        <w:rPr>
          <w:rFonts w:ascii="仿宋_GB2312" w:eastAsia="仿宋_GB2312"/>
          <w:sz w:val="28"/>
          <w:szCs w:val="28"/>
        </w:rPr>
      </w:pPr>
    </w:p>
    <w:p w14:paraId="26B78AFF" w14:textId="77777777" w:rsidR="00C61BF3" w:rsidRDefault="00C61BF3" w:rsidP="00C61BF3">
      <w:pPr>
        <w:numPr>
          <w:ilvl w:val="0"/>
          <w:numId w:val="1"/>
        </w:numPr>
        <w:ind w:firstLineChars="248" w:firstLine="69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申请条件 </w:t>
      </w:r>
    </w:p>
    <w:p w14:paraId="6A5C1BB2" w14:textId="77777777" w:rsidR="00C61BF3" w:rsidRDefault="00C61BF3" w:rsidP="00C61BF3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（一）本专科生：二年级（含）以上全日制普通学生；获得国家奖学金、国家励志奖学金、学校优秀学生一等奖学金之一，或者省级以上“三好学生”、“优秀学生干部”荣誉称号。</w:t>
      </w:r>
    </w:p>
    <w:p w14:paraId="6A9F6B4E" w14:textId="77777777" w:rsidR="00C61BF3" w:rsidRDefault="00C61BF3" w:rsidP="00C61BF3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研究生：全日制学生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获得研究生国家奖学金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</w:rPr>
        <w:t>，或者获得</w:t>
      </w:r>
      <w:r>
        <w:rPr>
          <w:rFonts w:ascii="仿宋_GB2312" w:eastAsia="仿宋_GB2312" w:hint="eastAsia"/>
          <w:sz w:val="28"/>
          <w:szCs w:val="28"/>
        </w:rPr>
        <w:t>省级以上“三好学生”、“优秀学生干部”荣誉称号。</w:t>
      </w:r>
    </w:p>
    <w:p w14:paraId="00E481E8" w14:textId="77777777" w:rsidR="00C61BF3" w:rsidRDefault="00C61BF3" w:rsidP="00C61BF3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（二）全面发展，综合素质优秀，在学生中能起到很好的引领和示范作用；或者在专业学习、科研创新、社会公益、励志创业、见义勇为、校园文化建设等方面取得优异成绩，做出突出贡献。</w:t>
      </w:r>
    </w:p>
    <w:p w14:paraId="59584A57" w14:textId="77777777" w:rsidR="00C61BF3" w:rsidRDefault="00C61BF3" w:rsidP="00C61BF3">
      <w:pPr>
        <w:ind w:firstLineChars="248" w:firstLine="69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二、评选名额和奖励标准</w:t>
      </w:r>
    </w:p>
    <w:p w14:paraId="2B28DA21" w14:textId="77777777" w:rsidR="00C61BF3" w:rsidRDefault="00C61BF3" w:rsidP="00C61BF3">
      <w:pPr>
        <w:ind w:firstLineChars="248" w:firstLine="69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每年评选一次，每次评选12名，其中博士研究生1名，硕士研究2名，本专科生9名；额度10000元/人，可与其他奖学金兼得。</w:t>
      </w:r>
    </w:p>
    <w:p w14:paraId="5944DFDB" w14:textId="77777777" w:rsidR="00C61BF3" w:rsidRDefault="00C61BF3" w:rsidP="00C61BF3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三、评选程序</w:t>
      </w:r>
    </w:p>
    <w:p w14:paraId="424CB36B" w14:textId="77777777" w:rsidR="00C61BF3" w:rsidRDefault="00C61BF3" w:rsidP="00C61BF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>
        <w:rPr>
          <w:rFonts w:ascii="仿宋_GB2312" w:eastAsia="仿宋_GB2312" w:hAnsi="Arial" w:cs="Arial" w:hint="eastAsia"/>
          <w:sz w:val="28"/>
          <w:szCs w:val="28"/>
        </w:rPr>
        <w:t>学校学生奖助学金管理委员会办公室</w:t>
      </w:r>
      <w:r>
        <w:rPr>
          <w:rFonts w:ascii="仿宋_GB2312" w:eastAsia="仿宋_GB2312" w:hint="eastAsia"/>
          <w:sz w:val="28"/>
          <w:szCs w:val="28"/>
        </w:rPr>
        <w:t>将候选名额下达至各院部系；</w:t>
      </w:r>
    </w:p>
    <w:p w14:paraId="138BE811" w14:textId="77777777" w:rsidR="00C61BF3" w:rsidRDefault="00C61BF3" w:rsidP="00C61BF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（二）各院部系在分管学生工作领导组织下，由研究生导师代表、辅导员、学生代表组成评议小组，受理学生的申请材料，遵循公正、</w:t>
      </w:r>
      <w:r>
        <w:rPr>
          <w:rFonts w:ascii="仿宋_GB2312" w:eastAsia="仿宋_GB2312" w:hint="eastAsia"/>
          <w:sz w:val="28"/>
          <w:szCs w:val="28"/>
        </w:rPr>
        <w:lastRenderedPageBreak/>
        <w:t>公平、公开、择优的原则，提出候选人名单，院内公示3天，无异议后填写《中国药科大学校长奖学金申请审批表》，报</w:t>
      </w:r>
      <w:r>
        <w:rPr>
          <w:rFonts w:ascii="仿宋_GB2312" w:eastAsia="仿宋_GB2312" w:hAnsi="Arial" w:cs="Arial" w:hint="eastAsia"/>
          <w:sz w:val="28"/>
          <w:szCs w:val="28"/>
        </w:rPr>
        <w:t>学校学生奖助学金管理委员会办公室</w:t>
      </w:r>
      <w:r>
        <w:rPr>
          <w:rFonts w:ascii="仿宋_GB2312" w:eastAsia="仿宋_GB2312" w:hint="eastAsia"/>
          <w:sz w:val="28"/>
          <w:szCs w:val="28"/>
        </w:rPr>
        <w:t>；</w:t>
      </w:r>
    </w:p>
    <w:p w14:paraId="79527FA2" w14:textId="77777777" w:rsidR="00C61BF3" w:rsidRDefault="00C61BF3" w:rsidP="00C61BF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>
        <w:rPr>
          <w:rFonts w:ascii="仿宋_GB2312" w:eastAsia="仿宋_GB2312" w:hAnsi="Arial" w:cs="Arial" w:hint="eastAsia"/>
          <w:sz w:val="28"/>
          <w:szCs w:val="28"/>
        </w:rPr>
        <w:t>学校学生奖助学金管理委员会办公室</w:t>
      </w:r>
      <w:r>
        <w:rPr>
          <w:rFonts w:ascii="仿宋_GB2312" w:eastAsia="仿宋_GB2312" w:hint="eastAsia"/>
          <w:sz w:val="28"/>
          <w:szCs w:val="28"/>
        </w:rPr>
        <w:t>资格审查无误后，组织评审会，听取候选人演讲和答辩，并现场投票择优选出校长奖学金获奖者12名；</w:t>
      </w:r>
    </w:p>
    <w:p w14:paraId="6CF7512D" w14:textId="77777777" w:rsidR="00C61BF3" w:rsidRDefault="00C61BF3" w:rsidP="00C61BF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（四）评选结果报学校学生奖助学金管理委员会集体研究审定后，在校内公示5天，无异议后行文表彰；</w:t>
      </w:r>
    </w:p>
    <w:p w14:paraId="66F217C4" w14:textId="77777777" w:rsidR="00C61BF3" w:rsidRDefault="00C61BF3" w:rsidP="00C61BF3">
      <w:pPr>
        <w:spacing w:line="600" w:lineRule="exact"/>
        <w:ind w:firstLineChars="200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四、本方案由学校奖助学金管理委员会委托学生资助管理中心负责解释。</w:t>
      </w:r>
    </w:p>
    <w:p w14:paraId="4DF3E34D" w14:textId="496DE440" w:rsidR="00D25D99" w:rsidRPr="00F346E5" w:rsidRDefault="00C61BF3" w:rsidP="00F346E5">
      <w:pPr>
        <w:spacing w:line="48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五、本方案自公布之日起施行。2011年8月30日中国药科大学印发的《中国药科大学优秀学生奖学金评选细则》（</w:t>
      </w:r>
      <w:proofErr w:type="gramStart"/>
      <w:r>
        <w:rPr>
          <w:rFonts w:ascii="仿宋_GB2312" w:eastAsia="仿宋_GB2312" w:hint="eastAsia"/>
          <w:sz w:val="28"/>
          <w:szCs w:val="28"/>
        </w:rPr>
        <w:t>药大学</w:t>
      </w:r>
      <w:proofErr w:type="gramEnd"/>
      <w:r>
        <w:rPr>
          <w:rFonts w:ascii="仿宋_GB2312" w:eastAsia="仿宋_GB2312" w:hint="eastAsia"/>
          <w:sz w:val="28"/>
          <w:szCs w:val="28"/>
        </w:rPr>
        <w:t>[2011]111号）文件中校长奖学金的相关规定停止执行。</w:t>
      </w:r>
    </w:p>
    <w:sectPr w:rsidR="00D25D99" w:rsidRPr="00F346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5A69" w14:textId="77777777" w:rsidR="00A00E80" w:rsidRDefault="00A00E80" w:rsidP="00C61BF3">
      <w:r>
        <w:separator/>
      </w:r>
    </w:p>
  </w:endnote>
  <w:endnote w:type="continuationSeparator" w:id="0">
    <w:p w14:paraId="46F5B30B" w14:textId="77777777" w:rsidR="00A00E80" w:rsidRDefault="00A00E80" w:rsidP="00C6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89EA" w14:textId="77777777" w:rsidR="00A00E80" w:rsidRDefault="00A00E80" w:rsidP="00C61BF3">
      <w:r>
        <w:separator/>
      </w:r>
    </w:p>
  </w:footnote>
  <w:footnote w:type="continuationSeparator" w:id="0">
    <w:p w14:paraId="643EEDD4" w14:textId="77777777" w:rsidR="00A00E80" w:rsidRDefault="00A00E80" w:rsidP="00C6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01673"/>
    <w:multiLevelType w:val="singleLevel"/>
    <w:tmpl w:val="52A01673"/>
    <w:lvl w:ilvl="0">
      <w:start w:val="1"/>
      <w:numFmt w:val="chineseCounting"/>
      <w:suff w:val="space"/>
      <w:lvlText w:val="%1、"/>
      <w:lvlJc w:val="left"/>
    </w:lvl>
  </w:abstractNum>
  <w:num w:numId="1" w16cid:durableId="95860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91"/>
    <w:rsid w:val="00633091"/>
    <w:rsid w:val="00A00E80"/>
    <w:rsid w:val="00C61BF3"/>
    <w:rsid w:val="00D25D99"/>
    <w:rsid w:val="00DE4C1A"/>
    <w:rsid w:val="00F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C742"/>
  <w15:chartTrackingRefBased/>
  <w15:docId w15:val="{5D7B5D22-E10F-4816-BAFD-C3B599D8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1B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1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1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奕</dc:creator>
  <cp:keywords/>
  <dc:description/>
  <cp:lastModifiedBy>吕 奕</cp:lastModifiedBy>
  <cp:revision>3</cp:revision>
  <dcterms:created xsi:type="dcterms:W3CDTF">2022-11-10T01:49:00Z</dcterms:created>
  <dcterms:modified xsi:type="dcterms:W3CDTF">2022-11-10T02:10:00Z</dcterms:modified>
</cp:coreProperties>
</file>