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Times New Roman" w:hAnsi="Times New Roman" w:eastAsia="仿宋" w:cs="Times New Roman"/>
          <w:b/>
          <w:bCs/>
          <w:sz w:val="32"/>
          <w:lang w:val="en-US" w:eastAsia="zh-CN"/>
        </w:rPr>
      </w:pPr>
      <w:r>
        <w:rPr>
          <w:rFonts w:hint="eastAsia" w:ascii="Times New Roman" w:hAnsi="Times New Roman" w:eastAsia="仿宋" w:cs="Times New Roman"/>
          <w:b/>
          <w:bCs/>
          <w:sz w:val="32"/>
          <w:lang w:eastAsia="zh-CN"/>
        </w:rPr>
        <w:t>附件</w:t>
      </w:r>
      <w:r>
        <w:rPr>
          <w:rFonts w:hint="eastAsia" w:ascii="Times New Roman" w:hAnsi="Times New Roman" w:eastAsia="仿宋" w:cs="Times New Roman"/>
          <w:b/>
          <w:bCs/>
          <w:sz w:val="32"/>
          <w:lang w:val="en-US" w:eastAsia="zh-CN"/>
        </w:rPr>
        <w:t>1</w:t>
      </w:r>
    </w:p>
    <w:p>
      <w:pPr>
        <w:keepNext w:val="0"/>
        <w:keepLines w:val="0"/>
        <w:pageBreakBefore w:val="0"/>
        <w:kinsoku/>
        <w:wordWrap/>
        <w:overflowPunct/>
        <w:topLinePunct w:val="0"/>
        <w:autoSpaceDE/>
        <w:autoSpaceDN/>
        <w:bidi w:val="0"/>
        <w:adjustRightInd/>
        <w:snapToGrid w:val="0"/>
        <w:spacing w:line="560" w:lineRule="exact"/>
        <w:ind w:firstLine="883" w:firstLineChars="200"/>
        <w:jc w:val="center"/>
        <w:textAlignment w:val="auto"/>
        <w:rPr>
          <w:rFonts w:hint="default" w:ascii="Times New Roman" w:hAnsi="Times New Roman" w:eastAsia="方正小标宋简体" w:cs="Times New Roman"/>
          <w:b w:val="0"/>
          <w:bCs/>
          <w:kern w:val="2"/>
          <w:sz w:val="44"/>
          <w:szCs w:val="44"/>
          <w:lang w:val="en-US" w:eastAsia="zh-CN" w:bidi="ar-SA"/>
        </w:rPr>
      </w:pPr>
      <w:r>
        <w:rPr>
          <w:rFonts w:hint="eastAsia" w:ascii="Times New Roman" w:hAnsi="Times New Roman" w:eastAsia="方正小标宋简体" w:cs="Times New Roman"/>
          <w:b/>
          <w:bCs w:val="0"/>
          <w:kern w:val="2"/>
          <w:sz w:val="44"/>
          <w:szCs w:val="44"/>
          <w:lang w:val="en-US" w:eastAsia="zh-CN" w:bidi="ar-SA"/>
        </w:rPr>
        <w:t>崔梦袁</w:t>
      </w:r>
      <w:r>
        <w:rPr>
          <w:rFonts w:hint="default" w:ascii="Times New Roman" w:hAnsi="Times New Roman" w:eastAsia="方正小标宋简体" w:cs="Times New Roman"/>
          <w:b/>
          <w:bCs w:val="0"/>
          <w:kern w:val="2"/>
          <w:sz w:val="44"/>
          <w:szCs w:val="44"/>
          <w:lang w:val="en-US" w:eastAsia="zh-CN" w:bidi="ar-SA"/>
        </w:rPr>
        <w:t>同学事迹材料</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一、个人简介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崔梦袁</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女</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汉</w:t>
      </w:r>
      <w:r>
        <w:rPr>
          <w:rFonts w:hint="default" w:ascii="Times New Roman" w:hAnsi="Times New Roman" w:eastAsia="仿宋" w:cs="Times New Roman"/>
          <w:color w:val="000000" w:themeColor="text1"/>
          <w:sz w:val="32"/>
          <w:szCs w:val="32"/>
          <w14:textFill>
            <w14:solidFill>
              <w14:schemeClr w14:val="tx1"/>
            </w14:solidFill>
          </w14:textFill>
        </w:rPr>
        <w:t>族</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2001</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月生</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中共党员</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中国药科大学中药</w:t>
      </w:r>
      <w:r>
        <w:rPr>
          <w:rFonts w:hint="default" w:ascii="Times New Roman" w:hAnsi="Times New Roman" w:eastAsia="仿宋" w:cs="Times New Roman"/>
          <w:color w:val="000000" w:themeColor="text1"/>
          <w:sz w:val="32"/>
          <w:szCs w:val="32"/>
          <w14:textFill>
            <w14:solidFill>
              <w14:schemeClr w14:val="tx1"/>
            </w14:solidFill>
          </w14:textFill>
        </w:rPr>
        <w:t>学院</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中药学（弘景国钧班）</w:t>
      </w:r>
      <w:r>
        <w:rPr>
          <w:rFonts w:hint="default" w:ascii="Times New Roman" w:hAnsi="Times New Roman" w:eastAsia="仿宋" w:cs="Times New Roman"/>
          <w:color w:val="000000" w:themeColor="text1"/>
          <w:sz w:val="32"/>
          <w:szCs w:val="32"/>
          <w14:textFill>
            <w14:solidFill>
              <w14:schemeClr w14:val="tx1"/>
            </w14:solidFill>
          </w14:textFill>
        </w:rPr>
        <w:t>专业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仿宋" w:cs="Times New Roman"/>
          <w:color w:val="000000" w:themeColor="text1"/>
          <w:sz w:val="32"/>
          <w:szCs w:val="32"/>
          <w14:textFill>
            <w14:solidFill>
              <w14:schemeClr w14:val="tx1"/>
            </w14:solidFill>
          </w14:textFill>
        </w:rPr>
        <w:t>级本科生</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现任中药学院</w:t>
      </w:r>
      <w:r>
        <w:rPr>
          <w:rFonts w:hint="eastAsia" w:ascii="Times New Roman" w:hAnsi="Times New Roman" w:eastAsia="仿宋" w:cs="Times New Roman"/>
          <w:color w:val="000000" w:themeColor="text1"/>
          <w:sz w:val="32"/>
          <w:szCs w:val="32"/>
          <w:lang w:val="en-US" w:eastAsia="zh-Hans"/>
          <w14:textFill>
            <w14:solidFill>
              <w14:schemeClr w14:val="tx1"/>
            </w14:solidFill>
          </w14:textFill>
        </w:rPr>
        <w:t>国钧班本科生党支部书记，</w:t>
      </w:r>
      <w:r>
        <w:rPr>
          <w:rFonts w:hint="default" w:ascii="Times New Roman" w:hAnsi="Times New Roman" w:eastAsia="仿宋" w:cs="Times New Roman"/>
          <w:color w:val="000000" w:themeColor="text1"/>
          <w:sz w:val="32"/>
          <w:szCs w:val="32"/>
          <w:lang w:eastAsia="zh-CN"/>
          <w14:textFill>
            <w14:solidFill>
              <w14:schemeClr w14:val="tx1"/>
            </w14:solidFill>
          </w14:textFill>
        </w:rPr>
        <w:t>1902201</w:t>
      </w:r>
      <w:r>
        <w:rPr>
          <w:rFonts w:hint="eastAsia" w:ascii="Times New Roman" w:hAnsi="Times New Roman" w:eastAsia="仿宋" w:cs="Times New Roman"/>
          <w:color w:val="000000" w:themeColor="text1"/>
          <w:sz w:val="32"/>
          <w:szCs w:val="32"/>
          <w:lang w:val="en-US" w:eastAsia="zh-Hans"/>
          <w14:textFill>
            <w14:solidFill>
              <w14:schemeClr w14:val="tx1"/>
            </w14:solidFill>
          </w14:textFill>
        </w:rPr>
        <w:t>弘景</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国钧班班长，</w:t>
      </w:r>
      <w:r>
        <w:rPr>
          <w:rFonts w:hint="default" w:ascii="Times New Roman" w:hAnsi="Times New Roman" w:eastAsia="仿宋" w:cs="Times New Roman"/>
          <w:color w:val="000000" w:themeColor="text1"/>
          <w:sz w:val="32"/>
          <w:szCs w:val="32"/>
          <w:lang w:val="en-US" w:eastAsia="zh-Hans"/>
          <w14:textFill>
            <w14:solidFill>
              <w14:schemeClr w14:val="tx1"/>
            </w14:solidFill>
          </w14:textFill>
        </w:rPr>
        <w:t>江苏药学博物馆讲解员，</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曾任</w:t>
      </w:r>
      <w:r>
        <w:rPr>
          <w:rFonts w:hint="default" w:ascii="Times New Roman" w:hAnsi="Times New Roman" w:eastAsia="仿宋" w:cs="Times New Roman"/>
          <w:color w:val="000000" w:themeColor="text1"/>
          <w:sz w:val="32"/>
          <w:szCs w:val="32"/>
          <w:lang w:val="en-US" w:eastAsia="zh-Hans"/>
          <w14:textFill>
            <w14:solidFill>
              <w14:schemeClr w14:val="tx1"/>
            </w14:solidFill>
          </w14:textFill>
        </w:rPr>
        <w:t>中国药科大学学生会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执行主席</w:t>
      </w:r>
      <w:r>
        <w:rPr>
          <w:rFonts w:hint="default" w:ascii="Times New Roman" w:hAnsi="Times New Roman" w:eastAsia="仿宋" w:cs="Times New Roman"/>
          <w:color w:val="000000" w:themeColor="text1"/>
          <w:sz w:val="32"/>
          <w:szCs w:val="32"/>
          <w:lang w:val="en-US" w:eastAsia="zh-Hans"/>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第三届学生校长助理等职务</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，现已保研至中国医学科学院药物研究所博士研究生。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“青蒿一握，以水二升渍，绞取汁，尽服之”</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2015年，中国女药学家屠呦呦获得诺贝尔生理学或医学奖，一株小草改变世界，一缕药香跨越古今，唤醒了中学时代崔梦袁内心深处的中医药情结。填报高考志愿时，</w:t>
      </w:r>
      <w:r>
        <w:rPr>
          <w:rFonts w:hint="default" w:ascii="Times New Roman" w:hAnsi="Times New Roman" w:eastAsia="仿宋" w:cs="Times New Roman"/>
          <w:color w:val="000000" w:themeColor="text1"/>
          <w:sz w:val="32"/>
          <w:szCs w:val="32"/>
          <w:highlight w:val="none"/>
          <w:lang w:val="en-US" w:eastAsia="zh-Hans"/>
          <w14:textFill>
            <w14:solidFill>
              <w14:schemeClr w14:val="tx1"/>
            </w14:solidFill>
          </w14:textFill>
        </w:rPr>
        <w:t>屠呦呦团队宣布中药抗疟研究取得新进展，</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这一消息</w:t>
      </w:r>
      <w:r>
        <w:rPr>
          <w:rFonts w:hint="default" w:ascii="Times New Roman" w:hAnsi="Times New Roman" w:eastAsia="仿宋" w:cs="Times New Roman"/>
          <w:color w:val="000000" w:themeColor="text1"/>
          <w:sz w:val="32"/>
          <w:szCs w:val="32"/>
          <w:highlight w:val="none"/>
          <w:lang w:val="en-US" w:eastAsia="zh-Hans"/>
          <w14:textFill>
            <w14:solidFill>
              <w14:schemeClr w14:val="tx1"/>
            </w14:solidFill>
          </w14:textFill>
        </w:rPr>
        <w:t>更加坚定了</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崔梦袁</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选择中药学专业</w:t>
      </w:r>
      <w:r>
        <w:rPr>
          <w:rFonts w:hint="default" w:ascii="Times New Roman" w:hAnsi="Times New Roman" w:eastAsia="仿宋" w:cs="Times New Roman"/>
          <w:color w:val="000000" w:themeColor="text1"/>
          <w:sz w:val="32"/>
          <w:szCs w:val="32"/>
          <w:highlight w:val="none"/>
          <w:lang w:val="en-US" w:eastAsia="zh-Hans"/>
          <w14:textFill>
            <w14:solidFill>
              <w14:schemeClr w14:val="tx1"/>
            </w14:solidFill>
          </w14:textFill>
        </w:rPr>
        <w:t>的决心</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她</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毅然把中医药事业作为了自己的人生追求。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本科期间，崔梦袁</w:t>
      </w:r>
      <w:r>
        <w:rPr>
          <w:rFonts w:hint="eastAsia"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前三学年</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综合成绩排名专业第二，</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先后</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荣获“国家奖学金”</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“江苏省三好学生”</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“江苏省‘三下乡’社会实践先进个人”</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“江苏省第六届大学生艺术展演活动微电影二等奖”等荣誉30余项，</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其</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事迹受中国教育报、中国青年报等10余家主流媒体</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争相</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报道</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二、突出事迹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（一）守初心，做有“中药味儿”的党建工作“探索者”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pP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习近平总书记在党的二十大报告中指出“要促进中医药传承创新发展”。作为一名基层党支部书记，崔梦袁立志做一名有“中药味儿”的党建工作者。她邀请</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教师党员</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召开“党的二十大与中医药发展”研讨交流会，开展中药香囊、药皂手工制作等特色党日活动</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，积极探索党建和中医药文化相互融合</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。崔梦袁</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把党史学习教育“搬”到药用植物学课程野外实践中，运用长征之路微模拟、</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讲述“革命菜”药用功效、</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诗朗诵《长征组歌》等形式，带领大家重温红军长征的峥嵘岁月，</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打造</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“中药青年说”</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“老山上的微党课”</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等</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品牌活动</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在2022</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年我国著名生药学家、中国科学院院士、中国药科大学教授徐国钧诞辰百年</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之际</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，崔梦袁秉承“树国钧风 立中药志”理念</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，组织</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党</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支部承办纪念徐国钧院士诞辰100周年风采展</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，个人</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主动担任义务讲解员，向校友、师生讲述徐国钧院士垂范百世的非凡人生</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，接待观众近1000人次</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pP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在推进“党团班一体化建设”中，崔梦袁</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筹建“国钧N代互抱取暖群”，定期开展经验分享和党团员“结对”学习交流活动，让中药青年“聚”起来</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，四个年级中药学（弘景国钧班）实现了有机融合。</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在她的带领和参与下，班级获评“江苏省先进班集体”，班级团支部获评“江苏省五四红旗团支部”</w:t>
      </w:r>
      <w:r>
        <w:rPr>
          <w:rFonts w:hint="default" w:ascii="Times New Roman" w:hAnsi="Times New Roman" w:eastAsia="仿宋" w:cs="Times New Roman"/>
          <w:b w:val="0"/>
          <w:bCs w:val="0"/>
          <w:color w:val="000000" w:themeColor="text1"/>
          <w:sz w:val="32"/>
          <w:szCs w:val="20"/>
          <w:highlight w:val="none"/>
          <w:lang w:val="en-US"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304"/>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（二）长才干，做有“向上范儿”的医药事业“践行者”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b/>
          <w:bCs/>
          <w:color w:val="000000" w:themeColor="text1"/>
          <w:sz w:val="32"/>
          <w:szCs w:val="20"/>
          <w:highlight w:val="none"/>
          <w:lang w:val="en-US" w:eastAsia="zh-Hans"/>
          <w14:textFill>
            <w14:solidFill>
              <w14:schemeClr w14:val="tx1"/>
            </w14:solidFill>
          </w14:textFill>
        </w:rPr>
      </w:pP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越努力越幸运</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四年时间里，</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在老师的指导下，</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崔梦袁</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在</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中医药</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学习的</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征程中</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增</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长</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了</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才干，树立</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了</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青春榜样。在专业学习上，崔梦袁前三学年综合成绩排名专业第二，</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现已保研至中国医学科学院药物研究所博士研究生，</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立志献身于中药新药研发。在科技创新上，</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崔梦袁</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深钻细研，创新探索，积极参加“互联网+”及大创项目，荣获各类荣誉30余项。</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其中，</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致力于中药治疗三高疾病</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研究</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获评省级重点培育项目</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“善创未来”美好大会区域选拔赛二等奖，</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同时</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获得Idea Challenge创新挑战赛pass卡。勤奋与努力</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、创新与尝试</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为</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崔梦袁</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深入发掘中医药宝库中的精华打下坚实基础，她更加</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深刻体会到了传统中医药要守正创新，</w:t>
      </w:r>
      <w:r>
        <w:rPr>
          <w:rFonts w:hint="eastAsia"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就</w:t>
      </w:r>
      <w:r>
        <w:rPr>
          <w:rFonts w:hint="default" w:ascii="Times New Roman" w:hAnsi="Times New Roman" w:eastAsia="仿宋" w:cs="Times New Roman"/>
          <w:b w:val="0"/>
          <w:bCs w:val="0"/>
          <w:color w:val="000000" w:themeColor="text1"/>
          <w:sz w:val="32"/>
          <w:szCs w:val="20"/>
          <w:highlight w:val="none"/>
          <w:lang w:val="en-US" w:eastAsia="zh-CN"/>
          <w14:textFill>
            <w14:solidFill>
              <w14:schemeClr w14:val="tx1"/>
            </w14:solidFill>
          </w14:textFill>
        </w:rPr>
        <w:t>必须要与现代科学技术实现学科交叉、碰撞与融合。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color w:val="000000" w:themeColor="text1"/>
          <w:sz w:val="32"/>
          <w:szCs w:val="20"/>
          <w:highlight w:val="none"/>
          <w:lang w:val="en-US" w:eastAsia="zh-Hans"/>
          <w14:textFill>
            <w14:solidFill>
              <w14:schemeClr w14:val="tx1"/>
            </w14:solidFill>
          </w14:textFill>
        </w:rPr>
      </w:pPr>
      <w:r>
        <w:rPr>
          <w:rFonts w:hint="eastAsia" w:ascii="Times New Roman" w:hAnsi="Times New Roman" w:eastAsia="仿宋" w:cs="Times New Roman"/>
          <w:color w:val="auto"/>
          <w:sz w:val="32"/>
          <w:szCs w:val="20"/>
          <w:highlight w:val="none"/>
          <w:lang w:val="en-US" w:eastAsia="zh-CN"/>
        </w:rPr>
        <w:t>一个人成长需要带动更多人进步。</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崔梦袁在不断完善自我的同时，也带动和感染着身边更多的中药青年加入到中医药的传承和创新队伍。她带头组建学霸小组，线上分享“学霸笔记”，线下讲授“重难点”，精准帮扶全院学业困难学生800余人次</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。她</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引领班级形成“比学赶帮超”氛围，班级成员奖学金获评率100%，保研率高达97%，大创、“互联网+”项目参与</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率为</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100%</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带动和</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激励</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身边更多的</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中药青年</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深耕专业所长，练就过硬本领。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304"/>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（三）有理想，做有“使命担当”的优秀文化“传播者”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党的二十大报告提出“讲好中国故事、传播好中国声音，展现可信、可爱、可敬的中国形象”。崔梦袁</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始终不忘</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时代赋予中药青年的使命与担当，牢固树立“文化自信”，为优秀</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中医药文化传播</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贡献光和热。她牺牲课余、寒暑假时间</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，依托公众号</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平台开设</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中医药</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知识科普专栏，发布“中药鉴定知多少”</w:t>
      </w:r>
      <w:r>
        <w:rPr>
          <w:rFonts w:hint="eastAsia" w:ascii="Times New Roman" w:hAnsi="Times New Roman" w:eastAsia="仿宋" w:cs="Times New Roman"/>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“药食同源”系列推送百余篇，浏览量达20000余次。她</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担任</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江苏省药学博物馆和药用植物园</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讲解员</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，用通俗易懂的方式</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讲述</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中</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医药</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养生、中药材鉴别</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知识和</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中药的“前世今生”</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年度接待参观量万余人</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她组建的“品方识药”社会实践团队表现优秀，其个人获评“江苏省社会实践先进个人”荣誉称号，团队调研成果获评江苏省“三下乡”实践优秀调研报告。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在学院支持下，崔梦袁</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在药用植物园承包了支部责任田，参与打造了“我在药大有片田”项目，引种</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学校对口帮扶陕西</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镇坪</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的</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金丝皇菊，将微党课、微团课“搬”到田间地头，实现了金丝皇菊“种植-养护-采摘-生产”全产业链，助力乡村振兴。她参与制作的《以药连情千里扶贫，不忘初心筑梦</w:t>
      </w:r>
      <w:r>
        <w:rPr>
          <w:rFonts w:hint="default" w:ascii="Times New Roman" w:hAnsi="Times New Roman" w:eastAsia="仿宋" w:cs="Times New Roman"/>
          <w:color w:val="000000" w:themeColor="text1"/>
          <w:sz w:val="32"/>
          <w:szCs w:val="20"/>
          <w:highlight w:val="none"/>
          <w:lang w:val="en-US" w:eastAsia="zh-Hans"/>
          <w14:textFill>
            <w14:solidFill>
              <w14:schemeClr w14:val="tx1"/>
            </w14:solidFill>
          </w14:textFill>
        </w:rPr>
        <w:t>育人</w:t>
      </w:r>
      <w:r>
        <w:rPr>
          <w:rFonts w:hint="default" w:ascii="Times New Roman" w:hAnsi="Times New Roman" w:eastAsia="仿宋" w:cs="Times New Roman"/>
          <w:color w:val="000000" w:themeColor="text1"/>
          <w:sz w:val="32"/>
          <w:szCs w:val="20"/>
          <w:highlight w:val="none"/>
          <w:lang w:val="en-US" w:eastAsia="zh-CN"/>
          <w14:textFill>
            <w14:solidFill>
              <w14:schemeClr w14:val="tx1"/>
            </w14:solidFill>
          </w14:textFill>
        </w:rPr>
        <w:t>》微电影，描绘了中药产业带动群众致富增收的生动实践，荣获江苏省第六届大学生艺术展演活动微电影二等奖。</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sz w:val="32"/>
          <w:szCs w:val="32"/>
        </w:rPr>
        <w:t>三、所获荣誉</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b/>
          <w:bCs/>
          <w:sz w:val="32"/>
          <w:szCs w:val="20"/>
        </w:rPr>
        <w:t>国家级：</w:t>
      </w:r>
      <w:r>
        <w:rPr>
          <w:rFonts w:hint="default" w:ascii="Times New Roman" w:hAnsi="Times New Roman" w:eastAsia="仿宋" w:cs="Times New Roman"/>
          <w:sz w:val="32"/>
          <w:szCs w:val="20"/>
          <w:lang w:val="en-US" w:eastAsia="zh-CN"/>
        </w:rPr>
        <w:t>2022年11月中国电信奖学金·飞Young奖</w:t>
      </w:r>
      <w:r>
        <w:rPr>
          <w:rFonts w:hint="eastAsia" w:ascii="Times New Roman" w:hAnsi="Times New Roman" w:eastAsia="仿宋" w:cs="Times New Roman"/>
          <w:sz w:val="32"/>
          <w:szCs w:val="20"/>
          <w:lang w:val="en-US" w:eastAsia="zh-CN"/>
        </w:rPr>
        <w:t>、</w:t>
      </w:r>
      <w:r>
        <w:rPr>
          <w:rFonts w:hint="default" w:ascii="Times New Roman" w:hAnsi="Times New Roman" w:eastAsia="仿宋" w:cs="Times New Roman"/>
          <w:sz w:val="32"/>
          <w:szCs w:val="20"/>
        </w:rPr>
        <w:t>2020年12月国家奖学金。</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b/>
          <w:bCs/>
          <w:sz w:val="32"/>
          <w:szCs w:val="20"/>
        </w:rPr>
        <w:t>省</w:t>
      </w:r>
      <w:r>
        <w:rPr>
          <w:rFonts w:hint="eastAsia" w:ascii="Times New Roman" w:hAnsi="Times New Roman" w:eastAsia="仿宋" w:cs="Times New Roman"/>
          <w:b/>
          <w:bCs/>
          <w:sz w:val="32"/>
          <w:szCs w:val="20"/>
          <w:lang w:val="en-US" w:eastAsia="zh-CN"/>
        </w:rPr>
        <w:t xml:space="preserve">  </w:t>
      </w:r>
      <w:r>
        <w:rPr>
          <w:rFonts w:hint="default" w:ascii="Times New Roman" w:hAnsi="Times New Roman" w:eastAsia="仿宋" w:cs="Times New Roman"/>
          <w:b/>
          <w:bCs/>
          <w:sz w:val="32"/>
          <w:szCs w:val="20"/>
        </w:rPr>
        <w:t>级：</w:t>
      </w:r>
      <w:r>
        <w:rPr>
          <w:rFonts w:hint="default" w:ascii="Times New Roman" w:hAnsi="Times New Roman" w:eastAsia="仿宋" w:cs="Times New Roman"/>
          <w:sz w:val="32"/>
          <w:szCs w:val="20"/>
          <w:lang w:val="en-US" w:eastAsia="zh-CN"/>
        </w:rPr>
        <w:t>2022年6月江苏省三好学生、</w:t>
      </w:r>
      <w:r>
        <w:rPr>
          <w:rFonts w:hint="default" w:ascii="Times New Roman" w:hAnsi="Times New Roman" w:eastAsia="仿宋" w:cs="Times New Roman"/>
          <w:sz w:val="32"/>
          <w:szCs w:val="20"/>
        </w:rPr>
        <w:t>2021年10月江苏省“三下乡”社会实践先进个人、</w:t>
      </w:r>
      <w:r>
        <w:rPr>
          <w:rFonts w:hint="default" w:ascii="Times New Roman" w:hAnsi="Times New Roman" w:eastAsia="仿宋" w:cs="Times New Roman"/>
          <w:sz w:val="32"/>
          <w:szCs w:val="20"/>
          <w:lang w:val="en-US" w:eastAsia="zh-CN"/>
        </w:rPr>
        <w:t>2020年12月</w:t>
      </w:r>
      <w:r>
        <w:rPr>
          <w:rFonts w:hint="default" w:ascii="Times New Roman" w:hAnsi="Times New Roman" w:eastAsia="仿宋" w:cs="Times New Roman"/>
          <w:sz w:val="32"/>
          <w:szCs w:val="20"/>
        </w:rPr>
        <w:t>江苏省第六届大学生艺术展演活动微电影二等奖。</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b/>
          <w:bCs/>
          <w:sz w:val="32"/>
          <w:szCs w:val="20"/>
        </w:rPr>
        <w:t>校</w:t>
      </w:r>
      <w:r>
        <w:rPr>
          <w:rFonts w:hint="eastAsia" w:ascii="Times New Roman" w:hAnsi="Times New Roman" w:eastAsia="仿宋" w:cs="Times New Roman"/>
          <w:b/>
          <w:bCs/>
          <w:sz w:val="32"/>
          <w:szCs w:val="20"/>
          <w:lang w:val="en-US" w:eastAsia="zh-CN"/>
        </w:rPr>
        <w:t xml:space="preserve">  </w:t>
      </w:r>
      <w:r>
        <w:rPr>
          <w:rFonts w:hint="default" w:ascii="Times New Roman" w:hAnsi="Times New Roman" w:eastAsia="仿宋" w:cs="Times New Roman"/>
          <w:b/>
          <w:bCs/>
          <w:sz w:val="32"/>
          <w:szCs w:val="20"/>
        </w:rPr>
        <w:t>级：</w:t>
      </w:r>
      <w:r>
        <w:rPr>
          <w:rFonts w:hint="default" w:ascii="Times New Roman" w:hAnsi="Times New Roman" w:eastAsia="仿宋" w:cs="Times New Roman"/>
          <w:sz w:val="32"/>
          <w:szCs w:val="20"/>
          <w:lang w:val="en-US" w:eastAsia="zh-CN"/>
        </w:rPr>
        <w:t>2022年1</w:t>
      </w:r>
      <w:r>
        <w:rPr>
          <w:rFonts w:hint="eastAsia" w:ascii="Times New Roman" w:hAnsi="Times New Roman" w:eastAsia="仿宋" w:cs="Times New Roman"/>
          <w:sz w:val="32"/>
          <w:szCs w:val="20"/>
          <w:lang w:val="en-US" w:eastAsia="zh-CN"/>
        </w:rPr>
        <w:t>2</w:t>
      </w:r>
      <w:r>
        <w:rPr>
          <w:rFonts w:hint="default" w:ascii="Times New Roman" w:hAnsi="Times New Roman" w:eastAsia="仿宋" w:cs="Times New Roman"/>
          <w:sz w:val="32"/>
          <w:szCs w:val="20"/>
          <w:lang w:val="en-US" w:eastAsia="zh-CN"/>
        </w:rPr>
        <w:t>月</w:t>
      </w:r>
      <w:r>
        <w:rPr>
          <w:rFonts w:hint="default" w:ascii="Times New Roman" w:hAnsi="Times New Roman" w:eastAsia="仿宋" w:cs="Times New Roman"/>
          <w:sz w:val="32"/>
          <w:szCs w:val="20"/>
        </w:rPr>
        <w:t>中国药科大学“</w:t>
      </w:r>
      <w:r>
        <w:rPr>
          <w:rFonts w:hint="default" w:ascii="Times New Roman" w:hAnsi="Times New Roman" w:eastAsia="仿宋" w:cs="Times New Roman"/>
          <w:sz w:val="32"/>
          <w:szCs w:val="20"/>
          <w:lang w:val="en-US" w:eastAsia="zh-CN"/>
        </w:rPr>
        <w:t>优秀学生干部</w:t>
      </w:r>
      <w:r>
        <w:rPr>
          <w:rFonts w:hint="default" w:ascii="Times New Roman" w:hAnsi="Times New Roman" w:eastAsia="仿宋" w:cs="Times New Roman"/>
          <w:sz w:val="32"/>
          <w:szCs w:val="20"/>
        </w:rPr>
        <w:t>”</w:t>
      </w:r>
      <w:r>
        <w:rPr>
          <w:rFonts w:hint="default" w:ascii="Times New Roman" w:hAnsi="Times New Roman" w:eastAsia="仿宋" w:cs="Times New Roman"/>
          <w:sz w:val="32"/>
          <w:szCs w:val="20"/>
          <w:lang w:eastAsia="zh-CN"/>
        </w:rPr>
        <w:t>“</w:t>
      </w:r>
      <w:r>
        <w:rPr>
          <w:rFonts w:hint="default" w:ascii="Times New Roman" w:hAnsi="Times New Roman" w:eastAsia="仿宋" w:cs="Times New Roman"/>
          <w:sz w:val="32"/>
          <w:szCs w:val="20"/>
          <w:lang w:val="en-US" w:eastAsia="zh-CN"/>
        </w:rPr>
        <w:t>优秀毕业生</w:t>
      </w:r>
      <w:r>
        <w:rPr>
          <w:rFonts w:hint="default" w:ascii="Times New Roman" w:hAnsi="Times New Roman" w:eastAsia="仿宋" w:cs="Times New Roman"/>
          <w:sz w:val="32"/>
          <w:szCs w:val="20"/>
          <w:lang w:eastAsia="zh-CN"/>
        </w:rPr>
        <w:t>”</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lang w:val="en-US" w:eastAsia="zh-CN"/>
        </w:rPr>
        <w:t>“优秀青年志愿者”</w:t>
      </w:r>
      <w:r>
        <w:rPr>
          <w:rFonts w:hint="eastAsia" w:ascii="Times New Roman" w:hAnsi="Times New Roman" w:eastAsia="仿宋" w:cs="Times New Roman"/>
          <w:sz w:val="32"/>
          <w:szCs w:val="20"/>
          <w:lang w:val="en-US" w:eastAsia="zh-CN"/>
        </w:rPr>
        <w:t>，</w:t>
      </w:r>
      <w:r>
        <w:rPr>
          <w:rFonts w:hint="default" w:ascii="Times New Roman" w:hAnsi="Times New Roman" w:eastAsia="仿宋" w:cs="Times New Roman"/>
          <w:sz w:val="32"/>
          <w:szCs w:val="20"/>
          <w:lang w:val="en-US" w:eastAsia="zh-CN"/>
        </w:rPr>
        <w:t>2022年1</w:t>
      </w:r>
      <w:r>
        <w:rPr>
          <w:rFonts w:hint="eastAsia" w:ascii="Times New Roman" w:hAnsi="Times New Roman" w:eastAsia="仿宋" w:cs="Times New Roman"/>
          <w:sz w:val="32"/>
          <w:szCs w:val="20"/>
          <w:lang w:val="en-US" w:eastAsia="zh-CN"/>
        </w:rPr>
        <w:t>1</w:t>
      </w:r>
      <w:r>
        <w:rPr>
          <w:rFonts w:hint="default" w:ascii="Times New Roman" w:hAnsi="Times New Roman" w:eastAsia="仿宋" w:cs="Times New Roman"/>
          <w:sz w:val="32"/>
          <w:szCs w:val="20"/>
          <w:lang w:val="en-US" w:eastAsia="zh-CN"/>
        </w:rPr>
        <w:t>月</w:t>
      </w:r>
      <w:r>
        <w:rPr>
          <w:rFonts w:hint="default" w:ascii="Times New Roman" w:hAnsi="Times New Roman" w:eastAsia="仿宋" w:cs="Times New Roman"/>
          <w:sz w:val="32"/>
          <w:szCs w:val="20"/>
        </w:rPr>
        <w:t>中国药科大学“优秀学生一等奖学金”</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lang w:val="en-US" w:eastAsia="zh-CN"/>
        </w:rPr>
        <w:t>2022年3月中国药科大学“2021大学生年度人物”</w:t>
      </w:r>
      <w:r>
        <w:rPr>
          <w:rFonts w:hint="eastAsia" w:ascii="Times New Roman" w:hAnsi="Times New Roman" w:eastAsia="仿宋" w:cs="Times New Roman"/>
          <w:sz w:val="32"/>
          <w:szCs w:val="20"/>
          <w:lang w:val="en-US" w:eastAsia="zh-CN"/>
        </w:rPr>
        <w:t>，</w:t>
      </w:r>
      <w:r>
        <w:rPr>
          <w:rFonts w:hint="default" w:ascii="Times New Roman" w:hAnsi="Times New Roman" w:eastAsia="仿宋" w:cs="Times New Roman"/>
          <w:sz w:val="32"/>
          <w:szCs w:val="20"/>
        </w:rPr>
        <w:t>2021年1</w:t>
      </w:r>
      <w:r>
        <w:rPr>
          <w:rFonts w:hint="eastAsia" w:ascii="Times New Roman" w:hAnsi="Times New Roman" w:eastAsia="仿宋" w:cs="Times New Roman"/>
          <w:sz w:val="32"/>
          <w:szCs w:val="20"/>
          <w:lang w:val="en-US" w:eastAsia="zh-CN"/>
        </w:rPr>
        <w:t>2</w:t>
      </w:r>
      <w:r>
        <w:rPr>
          <w:rFonts w:hint="default" w:ascii="Times New Roman" w:hAnsi="Times New Roman" w:eastAsia="仿宋" w:cs="Times New Roman"/>
          <w:sz w:val="32"/>
          <w:szCs w:val="20"/>
        </w:rPr>
        <w:t>月中国药科大学“校长奖学金”</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rPr>
        <w:t>“优秀学生一等奖学金”</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rPr>
        <w:t>“三好学生标兵”</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rPr>
        <w:t>2021年11月中国药科大学“药大先锋骨干训练营优秀营员”</w:t>
      </w:r>
      <w:r>
        <w:rPr>
          <w:rFonts w:hint="eastAsia" w:ascii="Times New Roman" w:hAnsi="Times New Roman" w:eastAsia="仿宋" w:cs="Times New Roman"/>
          <w:sz w:val="32"/>
          <w:szCs w:val="20"/>
          <w:lang w:eastAsia="zh-CN"/>
        </w:rPr>
        <w:t>、</w:t>
      </w:r>
      <w:r>
        <w:rPr>
          <w:rFonts w:hint="default" w:ascii="Times New Roman" w:hAnsi="Times New Roman" w:eastAsia="仿宋" w:cs="Times New Roman"/>
          <w:sz w:val="32"/>
          <w:szCs w:val="20"/>
        </w:rPr>
        <w:t>“读懂中国”征文、短视频一等奖，</w:t>
      </w:r>
      <w:r>
        <w:rPr>
          <w:rFonts w:hint="default" w:ascii="Times New Roman" w:hAnsi="Times New Roman" w:eastAsia="仿宋" w:cs="Times New Roman"/>
          <w:sz w:val="32"/>
          <w:szCs w:val="20"/>
          <w:lang w:val="en-US" w:eastAsia="zh-CN"/>
        </w:rPr>
        <w:t>2021年6月中国药科大学“一品红”百佳学生干部，</w:t>
      </w:r>
      <w:r>
        <w:rPr>
          <w:rFonts w:hint="default" w:ascii="Times New Roman" w:hAnsi="Times New Roman" w:eastAsia="仿宋" w:cs="Times New Roman"/>
          <w:sz w:val="32"/>
          <w:szCs w:val="20"/>
        </w:rPr>
        <w:t>2021年4月中国药科大学“豪森奖学金”“优秀共青团员”，2020年12月中国药科大学“三好学生标兵”，2020年5月中国药科大学“优秀共青团员”</w:t>
      </w:r>
      <w:r>
        <w:rPr>
          <w:rFonts w:hint="default" w:ascii="Times New Roman" w:hAnsi="Times New Roman" w:eastAsia="仿宋" w:cs="Times New Roman"/>
          <w:sz w:val="32"/>
          <w:szCs w:val="20"/>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mIwYzBjZmY2ZWJjZWViMzA1NzU5Y2UxZWZhMGYifQ=="/>
  </w:docVars>
  <w:rsids>
    <w:rsidRoot w:val="0051632D"/>
    <w:rsid w:val="000130E1"/>
    <w:rsid w:val="000E7A4B"/>
    <w:rsid w:val="001E2B7A"/>
    <w:rsid w:val="002213ED"/>
    <w:rsid w:val="00332D67"/>
    <w:rsid w:val="004B20A4"/>
    <w:rsid w:val="0051632D"/>
    <w:rsid w:val="00563291"/>
    <w:rsid w:val="00822D90"/>
    <w:rsid w:val="00A169D9"/>
    <w:rsid w:val="00B02D96"/>
    <w:rsid w:val="00B37241"/>
    <w:rsid w:val="00CC7D6A"/>
    <w:rsid w:val="00D346E0"/>
    <w:rsid w:val="00E017C3"/>
    <w:rsid w:val="0CD22E7A"/>
    <w:rsid w:val="0D887163"/>
    <w:rsid w:val="24D347CB"/>
    <w:rsid w:val="323B2146"/>
    <w:rsid w:val="44B51B50"/>
    <w:rsid w:val="51B4176D"/>
    <w:rsid w:val="63B03E93"/>
    <w:rsid w:val="656336A2"/>
    <w:rsid w:val="765F79F2"/>
    <w:rsid w:val="7B4B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5461</Words>
  <Characters>5661</Characters>
  <Lines>3</Lines>
  <Paragraphs>1</Paragraphs>
  <TotalTime>1</TotalTime>
  <ScaleCrop>false</ScaleCrop>
  <LinksUpToDate>false</LinksUpToDate>
  <CharactersWithSpaces>5679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2021-06-30T02:06:00Z</dcterms:created>
  <dc:creator>高福营</dc:creator>
  <cp:lastModifiedBy>春林</cp:lastModifiedBy>
  <cp:lastPrinted>2023-04-21T02:04:00Z</cp:lastPrinted>
  <dcterms:modified xsi:type="dcterms:W3CDTF">2023-04-21T08:46:40Z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3AF3A3A95C5B4F4E8220CC359946C717_12</vt:lpwstr>
  </property>
</Properties>
</file>