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652E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80" w:lineRule="atLeast"/>
        <w:rPr>
          <w:rFonts w:hint="eastAsia" w:ascii="黑体" w:hAnsi="黑体" w:eastAsia="黑体" w:cs="宋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1</w:t>
      </w:r>
    </w:p>
    <w:p w14:paraId="4990716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6" w:afterLines="50" w:line="50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“一品红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  <w:lang w:eastAsia="zh-CN"/>
        </w:rPr>
        <w:t>”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  <w:lang w:val="en-US" w:eastAsia="zh-CN"/>
        </w:rPr>
        <w:t>百佳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学生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  <w:lang w:val="en-US" w:eastAsia="zh-CN"/>
        </w:rPr>
        <w:t>骨干</w:t>
      </w:r>
      <w:r>
        <w:rPr>
          <w:rFonts w:hint="eastAsia" w:ascii="方正小标宋简体" w:hAnsi="微软雅黑" w:eastAsia="方正小标宋简体" w:cs="宋体"/>
          <w:kern w:val="0"/>
          <w:sz w:val="36"/>
          <w:szCs w:val="36"/>
        </w:rPr>
        <w:t>名额分配表</w:t>
      </w:r>
    </w:p>
    <w:bookmarkEnd w:id="0"/>
    <w:tbl>
      <w:tblPr>
        <w:tblStyle w:val="2"/>
        <w:tblW w:w="835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8"/>
        <w:gridCol w:w="2535"/>
        <w:gridCol w:w="2932"/>
      </w:tblGrid>
      <w:tr w14:paraId="3A60831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05EB0F79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学院/部门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 w14:paraId="6FA86355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>优秀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学生干部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3BCBE6F">
            <w:pPr>
              <w:widowControl/>
              <w:jc w:val="center"/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>十佳</w:t>
            </w: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</w:rPr>
              <w:t>学生干部标兵</w:t>
            </w:r>
          </w:p>
          <w:p w14:paraId="304757A2">
            <w:pPr>
              <w:widowControl/>
              <w:jc w:val="center"/>
              <w:rPr>
                <w:rFonts w:hint="default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8"/>
                <w:szCs w:val="28"/>
                <w:lang w:val="en-US" w:eastAsia="zh-CN"/>
              </w:rPr>
              <w:t>候选人名额（≤）</w:t>
            </w:r>
          </w:p>
        </w:tc>
      </w:tr>
      <w:tr w14:paraId="770DD6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660A33DE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药学院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 w14:paraId="5E48B22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F689812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8</w:t>
            </w:r>
          </w:p>
        </w:tc>
      </w:tr>
      <w:tr w14:paraId="677607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4D511CFC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中药学院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 w14:paraId="655B9EF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1</w:t>
            </w: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cs="宋体" w:asciiTheme="minorEastAsia" w:hAnsiTheme="minor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2485940B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641FA6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5C661C18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生命科学与技术学院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 w14:paraId="42448197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E5FAC5E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7E938D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4EF71075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国际医药商学院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 w14:paraId="00DE421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333608B3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</w:tr>
      <w:tr w14:paraId="1A97B7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46924FC1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理学院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 w14:paraId="0B1F154A">
            <w:pPr>
              <w:jc w:val="center"/>
              <w:rPr>
                <w:rFonts w:cs="宋体" w:asciiTheme="minorEastAsia" w:hAnsiTheme="minorEastAsia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38D8945D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 xml:space="preserve">2 </w:t>
            </w:r>
          </w:p>
        </w:tc>
      </w:tr>
      <w:tr w14:paraId="402CE0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44B57C6B">
            <w:pPr>
              <w:widowControl/>
              <w:jc w:val="center"/>
              <w:rPr>
                <w:rFonts w:cs="宋体" w:asciiTheme="minorEastAsia" w:hAnsiTheme="minorEastAsia"/>
                <w:bCs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工学院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 w14:paraId="5A06524F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2279DAEC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7C3E81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6303984F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基础医学与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临床药学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>学院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 w14:paraId="130A686A">
            <w:pPr>
              <w:widowControl/>
              <w:jc w:val="center"/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cs="宋体" w:asciiTheme="minorEastAsia" w:hAnsiTheme="minorEastAsia"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077B5AE6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1815A8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634FA92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lang w:val="en-US" w:eastAsia="zh-CN"/>
              </w:rPr>
              <w:t>全国重点实验室</w:t>
            </w:r>
          </w:p>
        </w:tc>
        <w:tc>
          <w:tcPr>
            <w:tcW w:w="2535" w:type="dxa"/>
            <w:shd w:val="clear" w:color="auto" w:fill="auto"/>
            <w:noWrap/>
            <w:vAlign w:val="center"/>
          </w:tcPr>
          <w:p w14:paraId="14D2FC6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32" w:type="dxa"/>
            <w:shd w:val="clear" w:color="auto" w:fill="auto"/>
            <w:vAlign w:val="center"/>
          </w:tcPr>
          <w:p w14:paraId="1A492668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7F83C5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3B61CFA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5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7EC8ACC3">
            <w:pPr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</w:rPr>
              <w:t>2</w:t>
            </w:r>
            <w:r>
              <w:rPr>
                <w:rFonts w:cs="宋体" w:asciiTheme="minorEastAsia" w:hAnsiTheme="minor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9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58FEA7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3A8B0E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156D5376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马克思主义学院</w:t>
            </w:r>
          </w:p>
        </w:tc>
        <w:tc>
          <w:tcPr>
            <w:tcW w:w="25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44116F8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 xml:space="preserve">1 </w:t>
            </w:r>
          </w:p>
        </w:tc>
        <w:tc>
          <w:tcPr>
            <w:tcW w:w="29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11FF3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1（特别优秀可推荐）</w:t>
            </w:r>
          </w:p>
        </w:tc>
      </w:tr>
      <w:tr w14:paraId="54CCB1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53174F7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lang w:val="en-US" w:eastAsia="zh-CN"/>
              </w:rPr>
              <w:t>生物药物学院</w:t>
            </w:r>
          </w:p>
        </w:tc>
        <w:tc>
          <w:tcPr>
            <w:tcW w:w="25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5FA22DB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9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E67451">
            <w:pPr>
              <w:widowControl/>
              <w:jc w:val="center"/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1（特别优秀可推荐）</w:t>
            </w:r>
          </w:p>
        </w:tc>
      </w:tr>
      <w:tr w14:paraId="1F6D9C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2F7E5EE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学工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lang w:val="en-US" w:eastAsia="zh-CN"/>
              </w:rPr>
              <w:t>处</w:t>
            </w:r>
          </w:p>
        </w:tc>
        <w:tc>
          <w:tcPr>
            <w:tcW w:w="25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183BBAD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986723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</w:t>
            </w:r>
          </w:p>
        </w:tc>
      </w:tr>
      <w:tr w14:paraId="5F7283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1FECC49E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lang w:val="en-US" w:eastAsia="zh-CN"/>
              </w:rPr>
              <w:t>校</w:t>
            </w: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</w:rPr>
              <w:t>团委</w:t>
            </w:r>
          </w:p>
        </w:tc>
        <w:tc>
          <w:tcPr>
            <w:tcW w:w="25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328EE03F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9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4234BCB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2</w:t>
            </w:r>
          </w:p>
        </w:tc>
      </w:tr>
      <w:tr w14:paraId="5328F5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  <w:jc w:val="center"/>
        </w:trPr>
        <w:tc>
          <w:tcPr>
            <w:tcW w:w="2888" w:type="dxa"/>
            <w:shd w:val="clear" w:color="auto" w:fill="auto"/>
            <w:noWrap/>
            <w:vAlign w:val="center"/>
          </w:tcPr>
          <w:p w14:paraId="1ED7444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bCs/>
                <w:kern w:val="0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535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 w14:paraId="05BAB9F1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293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DEBE54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宋体" w:asciiTheme="minorEastAsia" w:hAnsiTheme="minorEastAsia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</w:tr>
    </w:tbl>
    <w:p w14:paraId="1797715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60" w:lineRule="atLeast"/>
        <w:ind w:firstLine="703" w:firstLineChars="250"/>
        <w:contextualSpacing/>
      </w:pPr>
      <w:r>
        <w:rPr>
          <w:rFonts w:hint="eastAsia" w:cs="宋体" w:asciiTheme="minorEastAsia" w:hAnsiTheme="minorEastAsia"/>
          <w:b/>
          <w:bCs/>
          <w:kern w:val="0"/>
          <w:sz w:val="28"/>
          <w:szCs w:val="36"/>
        </w:rPr>
        <w:t>说明：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36"/>
          <w:lang w:val="en-US" w:eastAsia="zh-CN"/>
        </w:rPr>
        <w:t>十佳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36"/>
        </w:rPr>
        <w:t>学生干部标兵由各院/部门按照名额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36"/>
          <w:lang w:val="en-US" w:eastAsia="zh-CN"/>
        </w:rPr>
        <w:t>从优秀学生干部中推荐，经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36"/>
        </w:rPr>
        <w:t>学校</w:t>
      </w:r>
      <w:r>
        <w:rPr>
          <w:rFonts w:hint="eastAsia" w:cs="宋体" w:asciiTheme="minorEastAsia" w:hAnsiTheme="minorEastAsia"/>
          <w:b/>
          <w:bCs/>
          <w:kern w:val="0"/>
          <w:sz w:val="28"/>
          <w:szCs w:val="36"/>
          <w:lang w:val="en-US" w:eastAsia="zh-CN"/>
        </w:rPr>
        <w:t>组织评选后产生，并按照就高原则予以奖励。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0ECE97-ED3A-44F6-B876-592E2575307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E7B9823-E4A1-4E9A-B6A6-A6FBA16B5821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CA85D1D-43EF-4791-942D-D0CD8F8BC64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852BCB4-5F13-4DD8-8892-04025084CBF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043E9"/>
    <w:rsid w:val="2170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2026-04-09T02:07:00Z</dcterms:created>
  <dc:creator>topeak</dc:creator>
  <cp:lastModifiedBy>topeak</cp:lastModifiedBy>
  <dcterms:modified xsi:type="dcterms:W3CDTF">2026-04-09T02:08:54Z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09673AA240F049749EC41A275ADB9569_11</vt:lpwstr>
  </property>
  <property fmtid="{D5CDD505-2E9C-101B-9397-08002B2CF9AE}" pid="4" name="KSOTemplateDocerSaveRecord">
    <vt:lpwstr>eyJoZGlkIjoiYTQ2NjYwNTg4Njg3Mjc4MmI4YTEzOWM4Y2NjMmIyN2MiLCJ1c2VySWQiOiI1MDMwOTQ5MjYifQ==</vt:lpwstr>
  </property>
</Properties>
</file>